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D98C" w14:textId="22FB7204" w:rsidR="00B96072" w:rsidRDefault="00977E0F" w:rsidP="00B96072">
      <w:pPr>
        <w:ind w:left="-709"/>
        <w:rPr>
          <w:noProof/>
        </w:rPr>
      </w:pPr>
      <w:r>
        <w:rPr>
          <w:noProof/>
        </w:rPr>
        <w:drawing>
          <wp:inline distT="0" distB="0" distL="0" distR="0" wp14:anchorId="2351D2E1" wp14:editId="2FE06CDF">
            <wp:extent cx="6251944" cy="967282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658" cy="9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8576E" w14:textId="714A074E" w:rsidR="00B94067" w:rsidRPr="00B94067" w:rsidRDefault="00B94067" w:rsidP="00B94067">
      <w:pPr>
        <w:ind w:left="-709"/>
        <w:jc w:val="center"/>
        <w:rPr>
          <w:b/>
          <w:bCs/>
          <w:sz w:val="28"/>
          <w:szCs w:val="28"/>
          <w:u w:val="single"/>
        </w:rPr>
      </w:pPr>
      <w:r w:rsidRPr="00B94067">
        <w:rPr>
          <w:b/>
          <w:bCs/>
          <w:sz w:val="28"/>
          <w:szCs w:val="28"/>
          <w:u w:val="single"/>
        </w:rPr>
        <w:t>BASES Y CONDICIONES</w:t>
      </w:r>
    </w:p>
    <w:p w14:paraId="6A59B9D8" w14:textId="77777777" w:rsidR="00977E0F" w:rsidRDefault="00977E0F" w:rsidP="00977E0F">
      <w:pPr>
        <w:ind w:left="-709" w:right="-568"/>
        <w:jc w:val="both"/>
        <w:rPr>
          <w:noProof/>
        </w:rPr>
      </w:pPr>
      <w:r>
        <w:rPr>
          <w:noProof/>
        </w:rPr>
        <w:t xml:space="preserve">Línea de financiamiento para empresas, que desarrollen actividades comerciales, destinada específicamente a la adquisición de capital de trabajo (mercadería para la reventa). </w:t>
      </w:r>
    </w:p>
    <w:p w14:paraId="598635F0" w14:textId="224C760E" w:rsidR="00977E0F" w:rsidRDefault="00977E0F" w:rsidP="00977E0F">
      <w:pPr>
        <w:ind w:left="-709" w:right="-568"/>
        <w:jc w:val="both"/>
        <w:rPr>
          <w:noProof/>
        </w:rPr>
      </w:pPr>
      <w:r>
        <w:rPr>
          <w:noProof/>
        </w:rPr>
        <w:t>Serán beneficiarios de este Programa las empresas que cumplimenten las siguientes condiciones:</w:t>
      </w:r>
    </w:p>
    <w:p w14:paraId="7CB44645" w14:textId="0CD01315" w:rsidR="00B96072" w:rsidRDefault="00977E0F" w:rsidP="00977E0F">
      <w:pPr>
        <w:ind w:left="-709" w:right="-568"/>
        <w:jc w:val="both"/>
        <w:rPr>
          <w:noProof/>
        </w:rPr>
      </w:pPr>
      <w:r>
        <w:rPr>
          <w:noProof/>
        </w:rPr>
        <w:t>No tener deuda vencida con la Agencia Provincial para el Desarrollo Económico Rionegrino CREAR u otro organismo de la Provincia de Río Negro, estar radicados en la Provincia de Río Negro, destinar el financiamiento, exclusivamente, a la compra de mercaderías.</w:t>
      </w:r>
    </w:p>
    <w:p w14:paraId="5AFDED4E" w14:textId="77777777" w:rsidR="00977E0F" w:rsidRDefault="00977E0F" w:rsidP="00977E0F">
      <w:pPr>
        <w:ind w:left="-709" w:right="-568"/>
        <w:jc w:val="both"/>
        <w:rPr>
          <w:b/>
          <w:bCs/>
          <w:noProof/>
        </w:rPr>
      </w:pPr>
    </w:p>
    <w:p w14:paraId="7AB429A1" w14:textId="69541D89" w:rsidR="00977E0F" w:rsidRDefault="00CF2A0E" w:rsidP="00977E0F">
      <w:pPr>
        <w:ind w:left="-709" w:right="-568"/>
        <w:jc w:val="both"/>
        <w:rPr>
          <w:noProof/>
        </w:rPr>
      </w:pPr>
      <w:r>
        <w:rPr>
          <w:b/>
          <w:bCs/>
          <w:noProof/>
        </w:rPr>
        <w:t>CONDICIONES FINANCIERAS</w:t>
      </w:r>
      <w:r w:rsidRPr="00CF2A0E">
        <w:rPr>
          <w:noProof/>
        </w:rPr>
        <w:t>:</w:t>
      </w:r>
    </w:p>
    <w:p w14:paraId="60793CEA" w14:textId="566348E5" w:rsidR="00B96072" w:rsidRDefault="00CF2A0E" w:rsidP="00B96072">
      <w:pPr>
        <w:ind w:left="-709" w:right="-568"/>
        <w:jc w:val="both"/>
      </w:pPr>
      <w:r>
        <w:rPr>
          <w:b/>
          <w:bCs/>
          <w:noProof/>
        </w:rPr>
        <w:t>TASA DE INTERÉS</w:t>
      </w:r>
      <w:r w:rsidRPr="00CF2A0E">
        <w:rPr>
          <w:noProof/>
        </w:rPr>
        <w:t>:</w:t>
      </w:r>
      <w:r>
        <w:rPr>
          <w:noProof/>
        </w:rPr>
        <w:t xml:space="preserve"> </w:t>
      </w:r>
      <w:r w:rsidR="00977E0F">
        <w:rPr>
          <w:noProof/>
        </w:rPr>
        <w:t>20</w:t>
      </w:r>
      <w:r>
        <w:rPr>
          <w:noProof/>
        </w:rPr>
        <w:t>% nominal anual fija.</w:t>
      </w:r>
      <w:r w:rsidR="00B96072" w:rsidRPr="00B96072">
        <w:t xml:space="preserve"> </w:t>
      </w:r>
    </w:p>
    <w:p w14:paraId="48AF2EEB" w14:textId="151F3AD5" w:rsidR="00977E0F" w:rsidRDefault="00977E0F" w:rsidP="00977E0F">
      <w:pPr>
        <w:ind w:left="-709" w:right="-568"/>
        <w:jc w:val="both"/>
      </w:pPr>
      <w:r w:rsidRPr="00977E0F">
        <w:rPr>
          <w:b/>
          <w:bCs/>
        </w:rPr>
        <w:t>MONTO:</w:t>
      </w:r>
      <w:r>
        <w:t xml:space="preserve"> </w:t>
      </w:r>
      <w:r>
        <w:t xml:space="preserve">HASTA $500.000,00 – Dependiendo de la </w:t>
      </w:r>
      <w:r>
        <w:t>categoría</w:t>
      </w:r>
      <w:r>
        <w:t xml:space="preserve"> de monotributo el 3</w:t>
      </w:r>
      <w:r>
        <w:t>5</w:t>
      </w:r>
      <w:r>
        <w:t xml:space="preserve">% de la facturación - con una Antigüedad </w:t>
      </w:r>
      <w:r>
        <w:t>mínima en</w:t>
      </w:r>
      <w:r>
        <w:t xml:space="preserve"> la actividad de dos (2) años - Con garantía solidaria.</w:t>
      </w:r>
    </w:p>
    <w:p w14:paraId="5F1513DB" w14:textId="168A0A05" w:rsidR="00977E0F" w:rsidRPr="00977E0F" w:rsidRDefault="00977E0F" w:rsidP="00977E0F">
      <w:pPr>
        <w:ind w:left="-709" w:right="-568"/>
        <w:jc w:val="both"/>
        <w:rPr>
          <w:b/>
          <w:bCs/>
        </w:rPr>
      </w:pPr>
      <w:r w:rsidRPr="00977E0F">
        <w:rPr>
          <w:b/>
          <w:bCs/>
        </w:rPr>
        <w:t>PLAZOS:</w:t>
      </w:r>
    </w:p>
    <w:p w14:paraId="46A7904D" w14:textId="4AC28DB5" w:rsidR="00977E0F" w:rsidRDefault="00977E0F" w:rsidP="00977E0F">
      <w:pPr>
        <w:pStyle w:val="Prrafodelista"/>
        <w:numPr>
          <w:ilvl w:val="0"/>
          <w:numId w:val="14"/>
        </w:numPr>
        <w:ind w:right="-568"/>
        <w:jc w:val="both"/>
      </w:pPr>
      <w:r>
        <w:t>Plazo Total de devolución: HASTA 12 (</w:t>
      </w:r>
      <w:r>
        <w:t>DOCE)</w:t>
      </w:r>
      <w:r>
        <w:t xml:space="preserve"> meses.</w:t>
      </w:r>
    </w:p>
    <w:p w14:paraId="2557A859" w14:textId="6B3A1222" w:rsidR="00977E0F" w:rsidRDefault="00977E0F" w:rsidP="00977E0F">
      <w:pPr>
        <w:pStyle w:val="Prrafodelista"/>
        <w:numPr>
          <w:ilvl w:val="0"/>
          <w:numId w:val="14"/>
        </w:numPr>
        <w:ind w:right="-568"/>
        <w:jc w:val="both"/>
      </w:pPr>
      <w:r>
        <w:t>Amortización: 10 (DIEZ) meses.</w:t>
      </w:r>
    </w:p>
    <w:p w14:paraId="39F06AA2" w14:textId="6E6D6EEA" w:rsidR="00977E0F" w:rsidRDefault="00977E0F" w:rsidP="00977E0F">
      <w:pPr>
        <w:pStyle w:val="Prrafodelista"/>
        <w:numPr>
          <w:ilvl w:val="0"/>
          <w:numId w:val="14"/>
        </w:numPr>
        <w:ind w:right="-568"/>
        <w:jc w:val="both"/>
      </w:pPr>
      <w:r>
        <w:t>Plazo de Gracia: HASTA 2 (</w:t>
      </w:r>
      <w:r>
        <w:t>DOS)</w:t>
      </w:r>
      <w:r>
        <w:t xml:space="preserve"> meses con pago de </w:t>
      </w:r>
      <w:r>
        <w:t>intereses.</w:t>
      </w:r>
    </w:p>
    <w:p w14:paraId="5348E586" w14:textId="3677FEF6" w:rsidR="00CF2A0E" w:rsidRDefault="00B94067" w:rsidP="005D4AFA">
      <w:pPr>
        <w:ind w:right="-568"/>
        <w:jc w:val="both"/>
        <w:rPr>
          <w:noProof/>
        </w:rPr>
      </w:pPr>
      <w:r>
        <w:rPr>
          <w:noProof/>
        </w:rPr>
        <w:t>.</w:t>
      </w:r>
    </w:p>
    <w:p w14:paraId="5AD42D3C" w14:textId="657BCD9C" w:rsidR="00CF2A0E" w:rsidRPr="005D4AFA" w:rsidRDefault="00CF2A0E" w:rsidP="00E363CE">
      <w:pPr>
        <w:ind w:left="-709" w:right="-568"/>
        <w:jc w:val="both"/>
        <w:rPr>
          <w:b/>
          <w:bCs/>
          <w:noProof/>
        </w:rPr>
      </w:pPr>
      <w:r w:rsidRPr="00B94067">
        <w:rPr>
          <w:b/>
          <w:bCs/>
          <w:noProof/>
        </w:rPr>
        <w:t>GARANTÍA</w:t>
      </w:r>
      <w:r w:rsidR="005D4AFA">
        <w:rPr>
          <w:b/>
          <w:bCs/>
          <w:noProof/>
        </w:rPr>
        <w:t xml:space="preserve">: </w:t>
      </w:r>
      <w:r w:rsidR="005D4AFA">
        <w:rPr>
          <w:noProof/>
        </w:rPr>
        <w:t xml:space="preserve">Solidaria, de igual o mayor facturación / </w:t>
      </w:r>
      <w:r w:rsidR="00D373BA">
        <w:t>categoría</w:t>
      </w:r>
      <w:r w:rsidR="005D4AFA">
        <w:rPr>
          <w:noProof/>
        </w:rPr>
        <w:t xml:space="preserve"> de monotributo que el solicitante.</w:t>
      </w:r>
    </w:p>
    <w:p w14:paraId="4F10BC80" w14:textId="36EC393C" w:rsidR="000931E5" w:rsidRDefault="000931E5" w:rsidP="00994F3B">
      <w:pPr>
        <w:ind w:left="-709" w:right="-568"/>
        <w:jc w:val="both"/>
        <w:rPr>
          <w:noProof/>
        </w:rPr>
      </w:pPr>
    </w:p>
    <w:p w14:paraId="58BAF4F0" w14:textId="77777777" w:rsidR="007A662E" w:rsidRPr="007A662E" w:rsidRDefault="007A662E" w:rsidP="007A662E">
      <w:pPr>
        <w:ind w:left="-709" w:right="-568"/>
        <w:jc w:val="both"/>
        <w:rPr>
          <w:b/>
          <w:bCs/>
        </w:rPr>
      </w:pPr>
      <w:r w:rsidRPr="007A662E">
        <w:rPr>
          <w:b/>
          <w:bCs/>
          <w:noProof/>
        </w:rPr>
        <w:t>FORMAS DE CANCELACIÓN:</w:t>
      </w:r>
      <w:r w:rsidRPr="007A662E">
        <w:rPr>
          <w:b/>
          <w:bCs/>
        </w:rPr>
        <w:t xml:space="preserve"> </w:t>
      </w:r>
    </w:p>
    <w:p w14:paraId="5A3A680B" w14:textId="233F916E" w:rsidR="007A662E" w:rsidRDefault="007A662E" w:rsidP="007A662E">
      <w:pPr>
        <w:pStyle w:val="Prrafodelista"/>
        <w:numPr>
          <w:ilvl w:val="0"/>
          <w:numId w:val="8"/>
        </w:numPr>
        <w:ind w:right="-568"/>
        <w:jc w:val="both"/>
        <w:rPr>
          <w:noProof/>
        </w:rPr>
      </w:pPr>
      <w:r>
        <w:rPr>
          <w:noProof/>
        </w:rPr>
        <w:t>Cuota: Mediante sistema francés (interés sobre saldos). El crédito puede cancelarse con anterioridad a los plazos antes mencionados.</w:t>
      </w:r>
    </w:p>
    <w:p w14:paraId="389688D1" w14:textId="77777777" w:rsidR="007A662E" w:rsidRDefault="007A662E" w:rsidP="007A662E">
      <w:pPr>
        <w:pStyle w:val="Prrafodelista"/>
        <w:numPr>
          <w:ilvl w:val="0"/>
          <w:numId w:val="8"/>
        </w:numPr>
        <w:ind w:right="-568"/>
        <w:jc w:val="both"/>
        <w:rPr>
          <w:noProof/>
        </w:rPr>
      </w:pPr>
      <w:r>
        <w:rPr>
          <w:noProof/>
        </w:rPr>
        <w:t>Todos los plazos se aplican a partir de la efectivización del pago del crédito.</w:t>
      </w:r>
    </w:p>
    <w:p w14:paraId="45F4DA1D" w14:textId="1E9AED83" w:rsidR="007A662E" w:rsidRDefault="007A662E" w:rsidP="007A662E">
      <w:pPr>
        <w:pStyle w:val="Prrafodelista"/>
        <w:numPr>
          <w:ilvl w:val="0"/>
          <w:numId w:val="8"/>
        </w:numPr>
        <w:ind w:right="-568"/>
        <w:jc w:val="both"/>
        <w:rPr>
          <w:noProof/>
        </w:rPr>
      </w:pPr>
      <w:r>
        <w:rPr>
          <w:noProof/>
        </w:rPr>
        <w:t>Moneda: El otorgamiento y cancelación del crédito se realizará en PESOS.</w:t>
      </w:r>
    </w:p>
    <w:p w14:paraId="54F1F451" w14:textId="77777777" w:rsidR="007A662E" w:rsidRDefault="007A662E" w:rsidP="007A662E">
      <w:pPr>
        <w:pStyle w:val="Prrafodelista"/>
        <w:numPr>
          <w:ilvl w:val="0"/>
          <w:numId w:val="8"/>
        </w:numPr>
        <w:ind w:right="-568"/>
        <w:jc w:val="both"/>
        <w:rPr>
          <w:noProof/>
        </w:rPr>
      </w:pPr>
      <w:r>
        <w:rPr>
          <w:noProof/>
        </w:rPr>
        <w:t>Forma de pago: Cancelación de la deuda con depósito a la cuenta del Fondo Fiduciario FOFDER.</w:t>
      </w:r>
    </w:p>
    <w:p w14:paraId="0679AF07" w14:textId="60051387" w:rsidR="007A662E" w:rsidRDefault="007A662E" w:rsidP="007A662E">
      <w:pPr>
        <w:pStyle w:val="Prrafodelista"/>
        <w:numPr>
          <w:ilvl w:val="0"/>
          <w:numId w:val="8"/>
        </w:numPr>
        <w:ind w:right="-568"/>
        <w:jc w:val="both"/>
        <w:rPr>
          <w:noProof/>
        </w:rPr>
      </w:pPr>
      <w:r>
        <w:rPr>
          <w:noProof/>
        </w:rPr>
        <w:t>Incobrabilidad: El crédito será considerado incobrable transcurrido 90 (noventa) días de la mora. Se faculta a Río Negro Fiduciaria SA  a efectuar la ejecución del documento de financiamiento conforme legislación vigencia.</w:t>
      </w:r>
    </w:p>
    <w:p w14:paraId="3DCB0420" w14:textId="552EA616" w:rsidR="007A662E" w:rsidRDefault="007A662E" w:rsidP="007A662E">
      <w:pPr>
        <w:ind w:right="-568"/>
        <w:jc w:val="both"/>
        <w:rPr>
          <w:noProof/>
        </w:rPr>
      </w:pPr>
    </w:p>
    <w:p w14:paraId="476A36F6" w14:textId="77777777" w:rsidR="00977E0F" w:rsidRDefault="007A662E" w:rsidP="00977E0F">
      <w:pPr>
        <w:ind w:left="-709" w:right="-568"/>
        <w:jc w:val="both"/>
      </w:pPr>
      <w:r w:rsidRPr="005079F8">
        <w:rPr>
          <w:b/>
          <w:bCs/>
          <w:noProof/>
        </w:rPr>
        <w:t>ITEMS NO FINANCIABLES</w:t>
      </w:r>
      <w:r>
        <w:rPr>
          <w:noProof/>
        </w:rPr>
        <w:t>:</w:t>
      </w:r>
      <w:r w:rsidRPr="007A662E">
        <w:t xml:space="preserve"> </w:t>
      </w:r>
    </w:p>
    <w:p w14:paraId="52B5AA32" w14:textId="50CB53A2" w:rsidR="00977E0F" w:rsidRDefault="00977E0F" w:rsidP="00977E0F">
      <w:pPr>
        <w:pStyle w:val="Prrafodelista"/>
        <w:numPr>
          <w:ilvl w:val="0"/>
          <w:numId w:val="15"/>
        </w:numPr>
        <w:ind w:right="-568"/>
        <w:jc w:val="both"/>
      </w:pPr>
      <w:r>
        <w:t>Refinanciación de créditos o pago de deudas; y/o</w:t>
      </w:r>
    </w:p>
    <w:p w14:paraId="1E4F1B0E" w14:textId="235446A5" w:rsidR="00977E0F" w:rsidRDefault="00977E0F" w:rsidP="00977E0F">
      <w:pPr>
        <w:pStyle w:val="Prrafodelista"/>
        <w:numPr>
          <w:ilvl w:val="0"/>
          <w:numId w:val="15"/>
        </w:numPr>
        <w:ind w:right="-568"/>
        <w:jc w:val="both"/>
      </w:pPr>
      <w:r>
        <w:t>Pago de impuestos; y/o</w:t>
      </w:r>
    </w:p>
    <w:p w14:paraId="5BCDA839" w14:textId="7326E4C8" w:rsidR="00977E0F" w:rsidRDefault="00977E0F" w:rsidP="00977E0F">
      <w:pPr>
        <w:pStyle w:val="Prrafodelista"/>
        <w:numPr>
          <w:ilvl w:val="0"/>
          <w:numId w:val="15"/>
        </w:numPr>
        <w:ind w:right="-568"/>
        <w:jc w:val="both"/>
      </w:pPr>
      <w:r>
        <w:t>Pago de servicios públicos; y/o</w:t>
      </w:r>
    </w:p>
    <w:p w14:paraId="7BBB7F20" w14:textId="3623B961" w:rsidR="00977E0F" w:rsidRDefault="00977E0F" w:rsidP="00977E0F">
      <w:pPr>
        <w:pStyle w:val="Prrafodelista"/>
        <w:numPr>
          <w:ilvl w:val="0"/>
          <w:numId w:val="15"/>
        </w:numPr>
        <w:ind w:right="-568"/>
        <w:jc w:val="both"/>
      </w:pPr>
      <w:r>
        <w:t>Pago de salarios.</w:t>
      </w:r>
    </w:p>
    <w:p w14:paraId="0AA90CC8" w14:textId="008D8100" w:rsidR="00977E0F" w:rsidRDefault="00977E0F" w:rsidP="00977E0F">
      <w:pPr>
        <w:pStyle w:val="Prrafodelista"/>
        <w:numPr>
          <w:ilvl w:val="0"/>
          <w:numId w:val="15"/>
        </w:numPr>
        <w:ind w:right="-568"/>
        <w:jc w:val="both"/>
      </w:pPr>
      <w:r>
        <w:lastRenderedPageBreak/>
        <w:t>Adquisición de bienes de capital.</w:t>
      </w:r>
    </w:p>
    <w:p w14:paraId="4F9A7E58" w14:textId="77777777" w:rsidR="00977E0F" w:rsidRDefault="00977E0F" w:rsidP="00977E0F">
      <w:pPr>
        <w:pStyle w:val="Prrafodelista"/>
        <w:ind w:left="11" w:right="-568"/>
        <w:jc w:val="both"/>
      </w:pPr>
    </w:p>
    <w:p w14:paraId="4A005827" w14:textId="39E1D14C" w:rsidR="005079F8" w:rsidRDefault="005079F8" w:rsidP="005079F8">
      <w:pPr>
        <w:ind w:left="-709" w:right="-568"/>
        <w:jc w:val="both"/>
        <w:rPr>
          <w:noProof/>
        </w:rPr>
      </w:pPr>
      <w:r w:rsidRPr="005079F8">
        <w:rPr>
          <w:b/>
          <w:bCs/>
          <w:noProof/>
        </w:rPr>
        <w:t>RENDICIÓN</w:t>
      </w:r>
      <w:r>
        <w:rPr>
          <w:noProof/>
        </w:rPr>
        <w:t xml:space="preserve">: </w:t>
      </w:r>
      <w:r>
        <w:rPr>
          <w:noProof/>
        </w:rPr>
        <w:t>El beneficiario tomara el compromiso de rendir el destino del financiamiento una vez otorgado y</w:t>
      </w:r>
      <w:r>
        <w:rPr>
          <w:noProof/>
        </w:rPr>
        <w:t xml:space="preserve"> </w:t>
      </w:r>
      <w:r>
        <w:rPr>
          <w:noProof/>
        </w:rPr>
        <w:t>utilizado para el fin que asumió bajo compromiso mediante los formularios preestablecidos po</w:t>
      </w:r>
      <w:r>
        <w:rPr>
          <w:noProof/>
        </w:rPr>
        <w:t xml:space="preserve">r </w:t>
      </w:r>
      <w:r>
        <w:rPr>
          <w:noProof/>
        </w:rPr>
        <w:t>el programa firmados bajo declaración jurada. Esto implica la presentación de facturas / fotos /</w:t>
      </w:r>
      <w:r>
        <w:rPr>
          <w:noProof/>
        </w:rPr>
        <w:t xml:space="preserve"> </w:t>
      </w:r>
      <w:r>
        <w:rPr>
          <w:noProof/>
        </w:rPr>
        <w:t xml:space="preserve">en caso </w:t>
      </w:r>
      <w:r>
        <w:rPr>
          <w:noProof/>
        </w:rPr>
        <w:t xml:space="preserve">De </w:t>
      </w:r>
      <w:r>
        <w:rPr>
          <w:noProof/>
        </w:rPr>
        <w:t>maquinaria usada boleto de compra venta certificado por ambas firmas,etc.</w:t>
      </w:r>
    </w:p>
    <w:p w14:paraId="2D1C6C58" w14:textId="77777777" w:rsidR="005079F8" w:rsidRDefault="005079F8" w:rsidP="005079F8">
      <w:pPr>
        <w:ind w:right="-568" w:hanging="709"/>
        <w:jc w:val="both"/>
        <w:rPr>
          <w:noProof/>
        </w:rPr>
      </w:pPr>
    </w:p>
    <w:p w14:paraId="285F6F23" w14:textId="77777777" w:rsidR="005079F8" w:rsidRDefault="005079F8" w:rsidP="005079F8">
      <w:pPr>
        <w:ind w:left="-709" w:right="-568"/>
        <w:jc w:val="both"/>
        <w:rPr>
          <w:noProof/>
        </w:rPr>
      </w:pPr>
    </w:p>
    <w:p w14:paraId="1DD86CB4" w14:textId="77777777" w:rsidR="009C0504" w:rsidRDefault="009C0504" w:rsidP="007A662E">
      <w:pPr>
        <w:ind w:left="-709" w:right="-568"/>
        <w:jc w:val="both"/>
        <w:rPr>
          <w:noProof/>
        </w:rPr>
      </w:pPr>
    </w:p>
    <w:p w14:paraId="1C024816" w14:textId="38925A4A" w:rsidR="009C72CC" w:rsidRDefault="009C72CC" w:rsidP="009C72CC">
      <w:pPr>
        <w:ind w:left="-709" w:right="-568"/>
        <w:jc w:val="both"/>
        <w:rPr>
          <w:noProof/>
        </w:rPr>
      </w:pPr>
    </w:p>
    <w:p w14:paraId="619E90D0" w14:textId="1B2663CA" w:rsidR="00977E0F" w:rsidRDefault="00977E0F" w:rsidP="009C72CC">
      <w:pPr>
        <w:ind w:left="-709" w:right="-568"/>
        <w:jc w:val="both"/>
        <w:rPr>
          <w:noProof/>
        </w:rPr>
      </w:pPr>
    </w:p>
    <w:p w14:paraId="2ACF0943" w14:textId="63A310C0" w:rsidR="00977E0F" w:rsidRDefault="00977E0F" w:rsidP="009C72CC">
      <w:pPr>
        <w:ind w:left="-709" w:right="-568"/>
        <w:jc w:val="both"/>
        <w:rPr>
          <w:noProof/>
        </w:rPr>
      </w:pPr>
    </w:p>
    <w:p w14:paraId="01C6858C" w14:textId="37FDFFA3" w:rsidR="00977E0F" w:rsidRDefault="00977E0F" w:rsidP="009C72CC">
      <w:pPr>
        <w:ind w:left="-709" w:right="-568"/>
        <w:jc w:val="both"/>
        <w:rPr>
          <w:noProof/>
        </w:rPr>
      </w:pPr>
    </w:p>
    <w:p w14:paraId="2644D767" w14:textId="3A0843F7" w:rsidR="00977E0F" w:rsidRDefault="00977E0F" w:rsidP="009C72CC">
      <w:pPr>
        <w:ind w:left="-709" w:right="-568"/>
        <w:jc w:val="both"/>
        <w:rPr>
          <w:noProof/>
        </w:rPr>
      </w:pPr>
    </w:p>
    <w:p w14:paraId="6A242163" w14:textId="0721B7D2" w:rsidR="00977E0F" w:rsidRDefault="00977E0F" w:rsidP="009C72CC">
      <w:pPr>
        <w:ind w:left="-709" w:right="-568"/>
        <w:jc w:val="both"/>
        <w:rPr>
          <w:noProof/>
        </w:rPr>
      </w:pPr>
    </w:p>
    <w:p w14:paraId="3395B97F" w14:textId="11FA1E8C" w:rsidR="00977E0F" w:rsidRDefault="00977E0F" w:rsidP="009C72CC">
      <w:pPr>
        <w:ind w:left="-709" w:right="-568"/>
        <w:jc w:val="both"/>
        <w:rPr>
          <w:noProof/>
        </w:rPr>
      </w:pPr>
    </w:p>
    <w:p w14:paraId="4372996E" w14:textId="1E74F01F" w:rsidR="00977E0F" w:rsidRDefault="00977E0F" w:rsidP="009C72CC">
      <w:pPr>
        <w:ind w:left="-709" w:right="-568"/>
        <w:jc w:val="both"/>
        <w:rPr>
          <w:noProof/>
        </w:rPr>
      </w:pPr>
    </w:p>
    <w:p w14:paraId="072CA2F7" w14:textId="56749F11" w:rsidR="00977E0F" w:rsidRDefault="00977E0F" w:rsidP="009C72CC">
      <w:pPr>
        <w:ind w:left="-709" w:right="-568"/>
        <w:jc w:val="both"/>
        <w:rPr>
          <w:noProof/>
        </w:rPr>
      </w:pPr>
    </w:p>
    <w:p w14:paraId="53073800" w14:textId="56FC3642" w:rsidR="00977E0F" w:rsidRDefault="00977E0F" w:rsidP="009C72CC">
      <w:pPr>
        <w:ind w:left="-709" w:right="-568"/>
        <w:jc w:val="both"/>
        <w:rPr>
          <w:noProof/>
        </w:rPr>
      </w:pPr>
    </w:p>
    <w:p w14:paraId="24BA6F26" w14:textId="1F46D13C" w:rsidR="00977E0F" w:rsidRDefault="00977E0F" w:rsidP="009C72CC">
      <w:pPr>
        <w:ind w:left="-709" w:right="-568"/>
        <w:jc w:val="both"/>
        <w:rPr>
          <w:noProof/>
        </w:rPr>
      </w:pPr>
    </w:p>
    <w:p w14:paraId="7AD5A8C2" w14:textId="71B822FE" w:rsidR="00977E0F" w:rsidRDefault="00977E0F" w:rsidP="009C72CC">
      <w:pPr>
        <w:ind w:left="-709" w:right="-568"/>
        <w:jc w:val="both"/>
        <w:rPr>
          <w:noProof/>
        </w:rPr>
      </w:pPr>
    </w:p>
    <w:p w14:paraId="402368AE" w14:textId="29739F2C" w:rsidR="00977E0F" w:rsidRDefault="00977E0F" w:rsidP="009C72CC">
      <w:pPr>
        <w:ind w:left="-709" w:right="-568"/>
        <w:jc w:val="both"/>
        <w:rPr>
          <w:noProof/>
        </w:rPr>
      </w:pPr>
    </w:p>
    <w:p w14:paraId="53AE2B28" w14:textId="5BBA8501" w:rsidR="00977E0F" w:rsidRDefault="00977E0F" w:rsidP="009C72CC">
      <w:pPr>
        <w:ind w:left="-709" w:right="-568"/>
        <w:jc w:val="both"/>
        <w:rPr>
          <w:noProof/>
        </w:rPr>
      </w:pPr>
    </w:p>
    <w:p w14:paraId="1D8D71A6" w14:textId="564DB190" w:rsidR="00977E0F" w:rsidRDefault="00977E0F" w:rsidP="009C72CC">
      <w:pPr>
        <w:ind w:left="-709" w:right="-568"/>
        <w:jc w:val="both"/>
        <w:rPr>
          <w:noProof/>
        </w:rPr>
      </w:pPr>
    </w:p>
    <w:p w14:paraId="7DA1CD5B" w14:textId="4350196A" w:rsidR="00977E0F" w:rsidRDefault="00977E0F" w:rsidP="009C72CC">
      <w:pPr>
        <w:ind w:left="-709" w:right="-568"/>
        <w:jc w:val="both"/>
        <w:rPr>
          <w:noProof/>
        </w:rPr>
      </w:pPr>
    </w:p>
    <w:p w14:paraId="72EBCD00" w14:textId="5B245C81" w:rsidR="00977E0F" w:rsidRDefault="00977E0F" w:rsidP="009C72CC">
      <w:pPr>
        <w:ind w:left="-709" w:right="-568"/>
        <w:jc w:val="both"/>
        <w:rPr>
          <w:noProof/>
        </w:rPr>
      </w:pPr>
    </w:p>
    <w:p w14:paraId="1CFDA319" w14:textId="4966AE94" w:rsidR="00977E0F" w:rsidRDefault="00977E0F" w:rsidP="009C72CC">
      <w:pPr>
        <w:ind w:left="-709" w:right="-568"/>
        <w:jc w:val="both"/>
        <w:rPr>
          <w:noProof/>
        </w:rPr>
      </w:pPr>
    </w:p>
    <w:p w14:paraId="03443BF6" w14:textId="6BBCF7D3" w:rsidR="00977E0F" w:rsidRDefault="00977E0F" w:rsidP="009C72CC">
      <w:pPr>
        <w:ind w:left="-709" w:right="-568"/>
        <w:jc w:val="both"/>
        <w:rPr>
          <w:noProof/>
        </w:rPr>
      </w:pPr>
    </w:p>
    <w:p w14:paraId="4B7C40FB" w14:textId="78D5BA2B" w:rsidR="00977E0F" w:rsidRDefault="00977E0F" w:rsidP="009C72CC">
      <w:pPr>
        <w:ind w:left="-709" w:right="-568"/>
        <w:jc w:val="both"/>
        <w:rPr>
          <w:noProof/>
        </w:rPr>
      </w:pPr>
    </w:p>
    <w:p w14:paraId="3A53ED6C" w14:textId="40C80DFE" w:rsidR="00977E0F" w:rsidRDefault="00977E0F" w:rsidP="009C72CC">
      <w:pPr>
        <w:ind w:left="-709" w:right="-568"/>
        <w:jc w:val="both"/>
        <w:rPr>
          <w:noProof/>
        </w:rPr>
      </w:pPr>
    </w:p>
    <w:p w14:paraId="55CDA73C" w14:textId="77777777" w:rsidR="00977E0F" w:rsidRDefault="00977E0F" w:rsidP="009C72CC">
      <w:pPr>
        <w:ind w:left="-709" w:right="-568"/>
        <w:jc w:val="both"/>
        <w:rPr>
          <w:noProof/>
        </w:rPr>
      </w:pPr>
    </w:p>
    <w:p w14:paraId="36F7FE6A" w14:textId="10C953C0" w:rsidR="009C72CC" w:rsidRDefault="009C72CC" w:rsidP="007A662E">
      <w:pPr>
        <w:ind w:left="-709" w:right="-568"/>
        <w:jc w:val="both"/>
        <w:rPr>
          <w:noProof/>
        </w:rPr>
      </w:pPr>
      <w:r>
        <w:rPr>
          <w:noProof/>
        </w:rPr>
        <w:t xml:space="preserve"> </w:t>
      </w:r>
    </w:p>
    <w:p w14:paraId="695AF561" w14:textId="77777777" w:rsidR="009C72CC" w:rsidRDefault="009C72CC" w:rsidP="007A662E">
      <w:pPr>
        <w:ind w:left="-709" w:right="-568"/>
        <w:jc w:val="both"/>
        <w:rPr>
          <w:noProof/>
        </w:rPr>
      </w:pPr>
    </w:p>
    <w:p w14:paraId="1BB15C9D" w14:textId="77777777" w:rsidR="007A662E" w:rsidRDefault="007A662E" w:rsidP="007A662E">
      <w:pPr>
        <w:ind w:left="-709" w:right="-568"/>
        <w:jc w:val="both"/>
        <w:rPr>
          <w:noProof/>
        </w:rPr>
      </w:pPr>
    </w:p>
    <w:p w14:paraId="2341EA38" w14:textId="77777777" w:rsidR="00994F3B" w:rsidRDefault="00994F3B" w:rsidP="00994F3B">
      <w:pPr>
        <w:ind w:left="-709" w:right="-568"/>
        <w:jc w:val="both"/>
        <w:rPr>
          <w:b/>
          <w:bCs/>
          <w:noProof/>
          <w:sz w:val="28"/>
          <w:szCs w:val="28"/>
          <w:u w:val="single"/>
        </w:rPr>
      </w:pPr>
    </w:p>
    <w:p w14:paraId="7C6CDD96" w14:textId="32C31EEA" w:rsidR="000931E5" w:rsidRDefault="000931E5" w:rsidP="00994F3B">
      <w:pPr>
        <w:ind w:left="-709" w:right="-568"/>
        <w:jc w:val="center"/>
        <w:rPr>
          <w:b/>
          <w:bCs/>
          <w:noProof/>
          <w:sz w:val="28"/>
          <w:szCs w:val="28"/>
          <w:u w:val="single"/>
        </w:rPr>
      </w:pPr>
      <w:r w:rsidRPr="000931E5">
        <w:rPr>
          <w:b/>
          <w:bCs/>
          <w:noProof/>
          <w:sz w:val="28"/>
          <w:szCs w:val="28"/>
          <w:u w:val="single"/>
        </w:rPr>
        <w:t>REQUISITOS A CUMPLIMENTAR</w:t>
      </w:r>
    </w:p>
    <w:p w14:paraId="5FC27DD4" w14:textId="77777777" w:rsidR="00B20BF8" w:rsidRDefault="00B20BF8" w:rsidP="00B20BF8">
      <w:pPr>
        <w:spacing w:line="360" w:lineRule="auto"/>
        <w:ind w:right="-568"/>
        <w:jc w:val="both"/>
        <w:rPr>
          <w:b/>
          <w:bCs/>
          <w:noProof/>
        </w:rPr>
      </w:pPr>
    </w:p>
    <w:p w14:paraId="4A3EA860" w14:textId="51FC868C" w:rsidR="00B20BF8" w:rsidRPr="00B20BF8" w:rsidRDefault="00B20BF8" w:rsidP="00B20BF8">
      <w:pPr>
        <w:spacing w:line="360" w:lineRule="auto"/>
        <w:ind w:right="-568"/>
        <w:jc w:val="both"/>
        <w:rPr>
          <w:b/>
          <w:bCs/>
          <w:noProof/>
        </w:rPr>
      </w:pPr>
      <w:r w:rsidRPr="00B20BF8">
        <w:rPr>
          <w:b/>
          <w:bCs/>
          <w:noProof/>
        </w:rPr>
        <w:t xml:space="preserve">REQUISITOS A CUMPLIMENTAR POR PERSONAS HUMANAS O SOCIEDADES DE LA SECCIÓN IV </w:t>
      </w:r>
      <w:r w:rsidRPr="00B20BF8">
        <w:rPr>
          <w:b/>
          <w:bCs/>
          <w:noProof/>
        </w:rPr>
        <w:t xml:space="preserve"> </w:t>
      </w:r>
      <w:r w:rsidRPr="00B20BF8">
        <w:rPr>
          <w:b/>
          <w:bCs/>
          <w:noProof/>
        </w:rPr>
        <w:t>DE LA LEY Nº  19.550</w:t>
      </w:r>
      <w:r>
        <w:rPr>
          <w:b/>
          <w:bCs/>
          <w:noProof/>
        </w:rPr>
        <w:t xml:space="preserve">: </w:t>
      </w:r>
    </w:p>
    <w:p w14:paraId="4FB07E81" w14:textId="4DA3B49F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Los Formularios y documentación anexa deberán encontrarse completas en su totalidad y suscriptas en cada hoja por el solicitante, con carácter de declaración jurada, digitalizadas en formato PDF.</w:t>
      </w:r>
    </w:p>
    <w:p w14:paraId="1FA6D3A6" w14:textId="1C550684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Fotocopia de D.N.I. del solicitante y su cónyuge de corresponder.</w:t>
      </w:r>
    </w:p>
    <w:p w14:paraId="7DA20E19" w14:textId="04E7A5C3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Constancia de domicilio del solicitante mediante la presentación de un recibo de servicio público y/o certificado de domicilio expedido por autoridad competente.</w:t>
      </w:r>
    </w:p>
    <w:p w14:paraId="281717E3" w14:textId="45CED8F8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Inscripción en AFIP (vigente) del solicitante.</w:t>
      </w:r>
    </w:p>
    <w:p w14:paraId="1D8E69C3" w14:textId="2B66859A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Inscripción en Ingresos Brutos de la Provincia de Río Negro del solicitante y última declaración jurada anual.</w:t>
      </w:r>
    </w:p>
    <w:p w14:paraId="64EFDCB8" w14:textId="172020D1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Certificado Único de Libre deuda vigente expedido por la Agencia de Recaudación Tributaria de la Provincia de Río Negro Ley N° 4.798).</w:t>
      </w:r>
    </w:p>
    <w:p w14:paraId="780D44A6" w14:textId="1B001BF7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Últimas 2 (dos) Declaraciones Juradas de Ganancias, con su respectivo talón de pago.</w:t>
      </w:r>
    </w:p>
    <w:p w14:paraId="60BB513B" w14:textId="0A272697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Recibo de sueldo del solicitante y de su cónyuge, en caso de trabajar en relación de dependencia.</w:t>
      </w:r>
    </w:p>
    <w:p w14:paraId="59547BA0" w14:textId="3539EC33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 xml:space="preserve">Facturas pro formas y/o presupuestos de los bienes a adquirir. Las pro formas deberán contener membrete y firma de las empresas emisoras. </w:t>
      </w:r>
    </w:p>
    <w:p w14:paraId="35083AEA" w14:textId="5FA01BE5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Habilitaci</w:t>
      </w:r>
      <w:r w:rsidR="00977E0F">
        <w:rPr>
          <w:noProof/>
        </w:rPr>
        <w:t>ón</w:t>
      </w:r>
      <w:r>
        <w:rPr>
          <w:noProof/>
        </w:rPr>
        <w:t xml:space="preserve"> co</w:t>
      </w:r>
      <w:r w:rsidR="00977E0F">
        <w:rPr>
          <w:noProof/>
        </w:rPr>
        <w:t>mercial.</w:t>
      </w:r>
    </w:p>
    <w:p w14:paraId="1200E062" w14:textId="4371C96D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Título de propiedad del establecimiento, cesión de derechos, declaratoria de herederos, contrato de alquiler o comodato debidamente sellado por la ART R.N.</w:t>
      </w:r>
    </w:p>
    <w:p w14:paraId="6BA254FF" w14:textId="7F492C6A" w:rsidR="00B20BF8" w:rsidRDefault="00B20BF8" w:rsidP="00B20BF8">
      <w:pPr>
        <w:pStyle w:val="Prrafodelista"/>
        <w:numPr>
          <w:ilvl w:val="0"/>
          <w:numId w:val="11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Situación BCRA.</w:t>
      </w:r>
    </w:p>
    <w:p w14:paraId="355EE5E4" w14:textId="77777777" w:rsidR="00B20BF8" w:rsidRDefault="00B20BF8" w:rsidP="004857E8">
      <w:pPr>
        <w:spacing w:line="360" w:lineRule="auto"/>
        <w:ind w:right="-568"/>
        <w:jc w:val="both"/>
        <w:rPr>
          <w:noProof/>
        </w:rPr>
      </w:pPr>
    </w:p>
    <w:p w14:paraId="4AAE0F6A" w14:textId="0C2F6684" w:rsidR="00B20BF8" w:rsidRPr="00B20BF8" w:rsidRDefault="00B20BF8" w:rsidP="00B20BF8">
      <w:pPr>
        <w:spacing w:line="360" w:lineRule="auto"/>
        <w:ind w:right="-568"/>
        <w:jc w:val="both"/>
        <w:rPr>
          <w:b/>
          <w:bCs/>
          <w:noProof/>
        </w:rPr>
      </w:pPr>
      <w:r w:rsidRPr="00B20BF8">
        <w:rPr>
          <w:b/>
          <w:bCs/>
          <w:noProof/>
        </w:rPr>
        <w:t>REQUISITOS A CUMPLIMENTAR POR PERSONAS JURÍDICAS:</w:t>
      </w:r>
    </w:p>
    <w:p w14:paraId="071927EC" w14:textId="0567E3E1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Las planillas y documentación anexa deberán encontrarse completas en su totalidad y suscriptas por el representante legal de la sociedad. con carácter de declaración jurada, digitalizadas en formato PDF.</w:t>
      </w:r>
    </w:p>
    <w:p w14:paraId="59628EE5" w14:textId="7D9DE9EE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Fotocopia de nómina del actual Directorio y/o Consejo de Administración o análogo y copia del Acta de Designación de sus integrantes actualizada.</w:t>
      </w:r>
    </w:p>
    <w:p w14:paraId="60459081" w14:textId="4D957A18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Acto administrativo, otorgando la personería jurídica por parte de la Inspección General de Personas Jurídicas de la Provincia.</w:t>
      </w:r>
    </w:p>
    <w:p w14:paraId="7A79C7A0" w14:textId="3ED82E99" w:rsidR="00977E0F" w:rsidRDefault="00977E0F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lastRenderedPageBreak/>
        <w:t>Habilitación comercial.</w:t>
      </w:r>
    </w:p>
    <w:p w14:paraId="23409B86" w14:textId="3F2B5FDF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 xml:space="preserve">Estatuto de la sociedad (actualizado) y aprobado por la Inspección General de Personas Jurídicas. </w:t>
      </w:r>
    </w:p>
    <w:p w14:paraId="5BCB090F" w14:textId="7E09C36D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Inscripción en el Registro Público de Comercio de su domicilio.</w:t>
      </w:r>
    </w:p>
    <w:p w14:paraId="5FF6B060" w14:textId="579B2F7F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Acta de Asamblea o Directorio, según facultades estatutarias, autorizando la toma del crédito, gestor y garantía.</w:t>
      </w:r>
    </w:p>
    <w:p w14:paraId="48AC0D9C" w14:textId="777A0190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Últimos 2 (dos) balances presentados.</w:t>
      </w:r>
    </w:p>
    <w:p w14:paraId="1D1976D8" w14:textId="1E9AD6C5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Inscripción en AFIP de la sociedad (vigente).</w:t>
      </w:r>
    </w:p>
    <w:p w14:paraId="5E621859" w14:textId="352DF4F2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Certificado Único de Libre Deuda vigente otorgado por la Agencia de Recaudación Tributaria de la Provincia de Río Negro. Ley N° 4.798.</w:t>
      </w:r>
    </w:p>
    <w:p w14:paraId="4500B6D4" w14:textId="3F1AB64A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Últimos 2 (dos) Declaraciones Juradas de Ganancias, con su respectivo talón de pago.</w:t>
      </w:r>
    </w:p>
    <w:p w14:paraId="196D5C18" w14:textId="7ED00E92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 xml:space="preserve">Facturas pro formas y/o presupuestos de los bienes a adquirir, deberán contener membrete y firma de las empresas emisoras. </w:t>
      </w:r>
    </w:p>
    <w:p w14:paraId="339561E3" w14:textId="0ECBE124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Título de propiedad del establecimiento o contrato de alquiler o comodato debidamente sellado por la ART R.N.</w:t>
      </w:r>
    </w:p>
    <w:p w14:paraId="183E4DE8" w14:textId="3E88DD59" w:rsidR="00B20BF8" w:rsidRDefault="00B20BF8" w:rsidP="00B20BF8">
      <w:pPr>
        <w:pStyle w:val="Prrafodelista"/>
        <w:numPr>
          <w:ilvl w:val="0"/>
          <w:numId w:val="12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Situación BCRA.</w:t>
      </w:r>
    </w:p>
    <w:p w14:paraId="293F807E" w14:textId="43621292" w:rsidR="00B20BF8" w:rsidRDefault="00B20BF8" w:rsidP="00B20BF8">
      <w:pPr>
        <w:spacing w:line="360" w:lineRule="auto"/>
        <w:ind w:left="-567" w:right="-568"/>
        <w:jc w:val="both"/>
        <w:rPr>
          <w:noProof/>
        </w:rPr>
      </w:pPr>
    </w:p>
    <w:p w14:paraId="5A538D30" w14:textId="77777777" w:rsidR="00B20BF8" w:rsidRPr="00B20BF8" w:rsidRDefault="00B20BF8" w:rsidP="00B20BF8">
      <w:pPr>
        <w:spacing w:line="360" w:lineRule="auto"/>
        <w:ind w:right="-568"/>
        <w:jc w:val="both"/>
        <w:rPr>
          <w:b/>
          <w:bCs/>
          <w:noProof/>
        </w:rPr>
      </w:pPr>
      <w:r w:rsidRPr="00B20BF8">
        <w:rPr>
          <w:b/>
          <w:bCs/>
          <w:noProof/>
        </w:rPr>
        <w:t>DOCUMENTACIÓN DEL GARANTE, TANTO PARA PERSONA FISICA COMO JURÍDICA</w:t>
      </w:r>
      <w:r>
        <w:rPr>
          <w:b/>
          <w:bCs/>
          <w:noProof/>
        </w:rPr>
        <w:t xml:space="preserve"> </w:t>
      </w:r>
      <w:r w:rsidRPr="00B20BF8">
        <w:rPr>
          <w:b/>
          <w:bCs/>
          <w:noProof/>
        </w:rPr>
        <w:t xml:space="preserve">(garante de igual o mayor categoría de monotributo/ facturación que el solicitante): </w:t>
      </w:r>
    </w:p>
    <w:p w14:paraId="525C47DF" w14:textId="77777777" w:rsidR="00B20BF8" w:rsidRDefault="00B20BF8" w:rsidP="00B20BF8">
      <w:pPr>
        <w:pStyle w:val="Prrafodelista"/>
        <w:numPr>
          <w:ilvl w:val="0"/>
          <w:numId w:val="13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Fotocopia de DNI.</w:t>
      </w:r>
    </w:p>
    <w:p w14:paraId="6F3DCCB5" w14:textId="77777777" w:rsidR="00B20BF8" w:rsidRDefault="00B20BF8" w:rsidP="00B20BF8">
      <w:pPr>
        <w:pStyle w:val="Prrafodelista"/>
        <w:numPr>
          <w:ilvl w:val="0"/>
          <w:numId w:val="13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>Certificación de domicilio.</w:t>
      </w:r>
    </w:p>
    <w:p w14:paraId="1FDB6E60" w14:textId="273D2193" w:rsidR="00B20BF8" w:rsidRDefault="00B20BF8" w:rsidP="00B20BF8">
      <w:pPr>
        <w:pStyle w:val="Prrafodelista"/>
        <w:numPr>
          <w:ilvl w:val="0"/>
          <w:numId w:val="13"/>
        </w:numPr>
        <w:spacing w:line="360" w:lineRule="auto"/>
        <w:ind w:right="-568"/>
        <w:jc w:val="both"/>
        <w:rPr>
          <w:noProof/>
        </w:rPr>
      </w:pPr>
      <w:r>
        <w:rPr>
          <w:noProof/>
        </w:rPr>
        <w:t xml:space="preserve">Copia de recibo de sueldo y/o última declaración jurada de ingresos brutos. </w:t>
      </w:r>
    </w:p>
    <w:p w14:paraId="246F3BBD" w14:textId="77777777" w:rsidR="00B20BF8" w:rsidRDefault="00B20BF8" w:rsidP="00B20BF8">
      <w:pPr>
        <w:spacing w:line="360" w:lineRule="auto"/>
        <w:ind w:right="-568"/>
        <w:jc w:val="both"/>
        <w:rPr>
          <w:noProof/>
        </w:rPr>
      </w:pPr>
    </w:p>
    <w:p w14:paraId="42E4918C" w14:textId="6DAA72C6" w:rsidR="004857E8" w:rsidRDefault="004857E8" w:rsidP="00B20BF8">
      <w:pPr>
        <w:spacing w:line="360" w:lineRule="auto"/>
        <w:ind w:right="-568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9B08" wp14:editId="25C4A06C">
                <wp:simplePos x="0" y="0"/>
                <wp:positionH relativeFrom="column">
                  <wp:posOffset>-438150</wp:posOffset>
                </wp:positionH>
                <wp:positionV relativeFrom="paragraph">
                  <wp:posOffset>160333</wp:posOffset>
                </wp:positionV>
                <wp:extent cx="634619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DDFD5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12.6pt" to="46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" strokecolor="#70ad47 [3209]" strokeweight="1.5pt">
                <v:stroke joinstyle="miter"/>
              </v:line>
            </w:pict>
          </mc:Fallback>
        </mc:AlternateContent>
      </w:r>
    </w:p>
    <w:p w14:paraId="114AE0C4" w14:textId="034B11C7" w:rsidR="00CF2A0E" w:rsidRDefault="004857E8" w:rsidP="004857E8">
      <w:pPr>
        <w:ind w:left="-709" w:right="-568"/>
        <w:jc w:val="center"/>
        <w:rPr>
          <w:b/>
          <w:bCs/>
          <w:i/>
          <w:iCs/>
          <w:noProof/>
        </w:rPr>
      </w:pPr>
      <w:r w:rsidRPr="004857E8">
        <w:rPr>
          <w:b/>
          <w:bCs/>
          <w:i/>
          <w:iCs/>
          <w:noProof/>
        </w:rPr>
        <w:t>Aprobado y desembolsado el crédito, el beneficiario deberá presentar digitalmente a la Agencia Local correspondiente, rendición del destino del financiamiento: facturas – fotos – boleto de compra venta (en el caso de maquinaria usada), etc.</w:t>
      </w:r>
    </w:p>
    <w:p w14:paraId="71F5A34B" w14:textId="4318460C" w:rsidR="004857E8" w:rsidRPr="004857E8" w:rsidRDefault="004857E8" w:rsidP="004857E8">
      <w:pPr>
        <w:ind w:left="-709" w:right="-568"/>
        <w:jc w:val="center"/>
        <w:rPr>
          <w:b/>
          <w:bCs/>
          <w:i/>
          <w:i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41985" wp14:editId="43E8AD4A">
                <wp:simplePos x="0" y="0"/>
                <wp:positionH relativeFrom="column">
                  <wp:posOffset>-436728</wp:posOffset>
                </wp:positionH>
                <wp:positionV relativeFrom="paragraph">
                  <wp:posOffset>54591</wp:posOffset>
                </wp:positionV>
                <wp:extent cx="634619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6A78B" id="Conector recto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4.3pt" to="4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" strokecolor="#70ad47 [3209]" strokeweight="1.5pt">
                <v:stroke joinstyle="miter"/>
              </v:line>
            </w:pict>
          </mc:Fallback>
        </mc:AlternateContent>
      </w:r>
    </w:p>
    <w:sectPr w:rsidR="004857E8" w:rsidRPr="004857E8" w:rsidSect="00CF2A0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6C85"/>
    <w:multiLevelType w:val="hybridMultilevel"/>
    <w:tmpl w:val="CEC028AA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C8538D"/>
    <w:multiLevelType w:val="hybridMultilevel"/>
    <w:tmpl w:val="3FB44590"/>
    <w:lvl w:ilvl="0" w:tplc="2C0A000F">
      <w:start w:val="1"/>
      <w:numFmt w:val="decimal"/>
      <w:lvlText w:val="%1."/>
      <w:lvlJc w:val="left"/>
      <w:pPr>
        <w:ind w:left="11" w:hanging="360"/>
      </w:p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F141489"/>
    <w:multiLevelType w:val="hybridMultilevel"/>
    <w:tmpl w:val="F4B0A81E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2CE269A"/>
    <w:multiLevelType w:val="hybridMultilevel"/>
    <w:tmpl w:val="EDFC89CA"/>
    <w:lvl w:ilvl="0" w:tplc="2C0A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3A05C7A"/>
    <w:multiLevelType w:val="hybridMultilevel"/>
    <w:tmpl w:val="F1726C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2589"/>
    <w:multiLevelType w:val="hybridMultilevel"/>
    <w:tmpl w:val="52D8882C"/>
    <w:lvl w:ilvl="0" w:tplc="2C0A000F">
      <w:start w:val="1"/>
      <w:numFmt w:val="decimal"/>
      <w:lvlText w:val="%1."/>
      <w:lvlJc w:val="left"/>
      <w:pPr>
        <w:ind w:left="11" w:hanging="360"/>
      </w:p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DD61AFC"/>
    <w:multiLevelType w:val="hybridMultilevel"/>
    <w:tmpl w:val="BB80B338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E5E7B2A"/>
    <w:multiLevelType w:val="hybridMultilevel"/>
    <w:tmpl w:val="8DF8C498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0E21460"/>
    <w:multiLevelType w:val="hybridMultilevel"/>
    <w:tmpl w:val="D2B4FB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0E60"/>
    <w:multiLevelType w:val="hybridMultilevel"/>
    <w:tmpl w:val="AF2EE7DC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DE95591"/>
    <w:multiLevelType w:val="hybridMultilevel"/>
    <w:tmpl w:val="C8F86BE6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608C303F"/>
    <w:multiLevelType w:val="hybridMultilevel"/>
    <w:tmpl w:val="172E8A7E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AD11B04"/>
    <w:multiLevelType w:val="hybridMultilevel"/>
    <w:tmpl w:val="58D8BE82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6E3C4B51"/>
    <w:multiLevelType w:val="hybridMultilevel"/>
    <w:tmpl w:val="4F70E5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841"/>
    <w:multiLevelType w:val="hybridMultilevel"/>
    <w:tmpl w:val="2B1E6276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8"/>
    <w:rsid w:val="000931E5"/>
    <w:rsid w:val="00312816"/>
    <w:rsid w:val="003D53E2"/>
    <w:rsid w:val="003E7BC4"/>
    <w:rsid w:val="00461D06"/>
    <w:rsid w:val="004857E8"/>
    <w:rsid w:val="005079F8"/>
    <w:rsid w:val="00520252"/>
    <w:rsid w:val="005D4AFA"/>
    <w:rsid w:val="007A662E"/>
    <w:rsid w:val="00802DCC"/>
    <w:rsid w:val="008B5543"/>
    <w:rsid w:val="009109CD"/>
    <w:rsid w:val="00977E0F"/>
    <w:rsid w:val="00994F3B"/>
    <w:rsid w:val="009C0504"/>
    <w:rsid w:val="009C72CC"/>
    <w:rsid w:val="00A9669E"/>
    <w:rsid w:val="00B20BF8"/>
    <w:rsid w:val="00B94067"/>
    <w:rsid w:val="00B96072"/>
    <w:rsid w:val="00B96CCD"/>
    <w:rsid w:val="00BE2BE8"/>
    <w:rsid w:val="00CF2A0E"/>
    <w:rsid w:val="00D373BA"/>
    <w:rsid w:val="00E363CE"/>
    <w:rsid w:val="00E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ED3D"/>
  <w15:chartTrackingRefBased/>
  <w15:docId w15:val="{0B765B50-08B8-472F-A67D-0DC0C7D8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5524-DE24-4163-97C4-2DF6B6F9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mazzuchini</dc:creator>
  <cp:keywords/>
  <dc:description/>
  <cp:lastModifiedBy>antonella mazzuchini</cp:lastModifiedBy>
  <cp:revision>3</cp:revision>
  <dcterms:created xsi:type="dcterms:W3CDTF">2021-03-03T15:01:00Z</dcterms:created>
  <dcterms:modified xsi:type="dcterms:W3CDTF">2021-03-03T15:22:00Z</dcterms:modified>
</cp:coreProperties>
</file>